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D895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  <w:lang w:val="en-ZA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CAF</w:t>
      </w: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ZA" w:eastAsia="zh-CN" w:bidi="ar"/>
        </w:rPr>
        <w:t>L</w:t>
      </w: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 xml:space="preserve">A Proposal </w:t>
      </w: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ZA" w:eastAsia="zh-CN" w:bidi="ar"/>
        </w:rPr>
        <w:t>and 5 Year Strategic Plan</w:t>
      </w:r>
    </w:p>
    <w:p w14:paraId="2B5CFF7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</w:p>
    <w:p w14:paraId="7DC9B66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1. Executive Summary</w:t>
      </w:r>
    </w:p>
    <w:p w14:paraId="6979DC0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08010F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Introduction to CAF</w:t>
      </w:r>
      <w:r>
        <w:rPr>
          <w:rFonts w:hint="default" w:ascii="Arial" w:hAnsi="Arial" w:eastAsia="SimSun" w:cs="Arial"/>
          <w:kern w:val="0"/>
          <w:sz w:val="24"/>
          <w:szCs w:val="24"/>
          <w:lang w:val="en-ZA" w:eastAsia="zh-CN" w:bidi="ar"/>
        </w:rPr>
        <w:t>L</w:t>
      </w: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 (aligned with CAF zones, uniting African legends).</w:t>
      </w:r>
    </w:p>
    <w:p w14:paraId="02977E7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2E1B79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Slogan: Helping the Legends benefit the community.</w:t>
      </w:r>
    </w:p>
    <w:p w14:paraId="6773D2F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EE89C2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Core mission: Welfare, Education, Heritage, Unity, Africanism.</w:t>
      </w:r>
    </w:p>
    <w:p w14:paraId="59279D0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AEAA6F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Why legends matter: their experience, visibility, and social influence.</w:t>
      </w:r>
    </w:p>
    <w:p w14:paraId="0E1C80A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9B9F32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358E27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024D89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2. Background &amp; Rationale</w:t>
      </w:r>
    </w:p>
    <w:p w14:paraId="64D3460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E6F6BC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Football legends across Africa have contributed to the game under different historical periods, often without proper welfare or recognition.</w:t>
      </w:r>
    </w:p>
    <w:p w14:paraId="185A14D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D2D059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Many struggle with reintegration into society post-retirement.</w:t>
      </w:r>
    </w:p>
    <w:p w14:paraId="1719DFD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7F6989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CAMLFA creates a united platform to address welfare, education, legacy, and development.</w:t>
      </w:r>
    </w:p>
    <w:p w14:paraId="653E333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E35977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Complementary to CAF/FIFA structures.</w:t>
      </w:r>
    </w:p>
    <w:p w14:paraId="0CA3D17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3F9512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0372AE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CA6C94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3. Objectives of CAMLFA</w:t>
      </w:r>
    </w:p>
    <w:p w14:paraId="0535D16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CF107A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1. Welfare – medical support, financial literacy, pensions, rehabilitation.</w:t>
      </w:r>
    </w:p>
    <w:p w14:paraId="2A11FE6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E09CBA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489F61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2. Educate – life skills, coaching courses, sports management, mentorship.</w:t>
      </w:r>
    </w:p>
    <w:p w14:paraId="5115208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008647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7F4D11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3. Network – connect legends across Africa and with global partners.</w:t>
      </w:r>
    </w:p>
    <w:p w14:paraId="510EC76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8A7D93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DA7D08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4. Play – veterans’ tournaments, exhibitions, football festivals.</w:t>
      </w:r>
    </w:p>
    <w:p w14:paraId="0EDBD28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9ECFC5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730D7E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5. Recognize – awards, hall of fame, heritage preservation.</w:t>
      </w:r>
    </w:p>
    <w:p w14:paraId="51B906E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7D650F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BE6F5B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6. Assist – community reintegration, charity, disability support.</w:t>
      </w:r>
    </w:p>
    <w:p w14:paraId="7BE7372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AD4CC1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8A6A17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728BE5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822F64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4. Programs &amp; Initiatives</w:t>
      </w:r>
    </w:p>
    <w:p w14:paraId="43F1FCE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D1081D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Legends Welfare Fund</w:t>
      </w:r>
    </w:p>
    <w:p w14:paraId="4452471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9BBB51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African Legends Hall of Fame &amp; Archives</w:t>
      </w:r>
    </w:p>
    <w:p w14:paraId="41B2196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9C3715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Education &amp; Training Academy</w:t>
      </w:r>
    </w:p>
    <w:p w14:paraId="2EEEAE0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5C53C0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Legends Tournaments &amp; Exhibitions</w:t>
      </w:r>
    </w:p>
    <w:p w14:paraId="795CDFE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CB3749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Mentorship &amp; Grassroots Programs</w:t>
      </w:r>
    </w:p>
    <w:p w14:paraId="5BE088E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BAEF39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Partnerships with CAF, FIFA, Governments, and Corporates</w:t>
      </w:r>
    </w:p>
    <w:p w14:paraId="7BF78EE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19A6E0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73CF29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E31AF1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5. Organizational Structure</w:t>
      </w:r>
    </w:p>
    <w:p w14:paraId="7869F68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60B066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General Assembly</w:t>
      </w:r>
    </w:p>
    <w:p w14:paraId="1560DB7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614370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Executive Committee</w:t>
      </w:r>
    </w:p>
    <w:p w14:paraId="638B27E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DF78FF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Regional (CAF-zone) Committees</w:t>
      </w:r>
    </w:p>
    <w:p w14:paraId="3DA40D9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1B6E6A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Standing Committees (Welfare, Heritage, Education, Competitions, Finance)</w:t>
      </w:r>
    </w:p>
    <w:p w14:paraId="34180CD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360F03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9E1394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529540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6. Partnerships &amp; Stakeholders</w:t>
      </w:r>
    </w:p>
    <w:p w14:paraId="3B9CD07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8BE6BA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CAF, FIFA, Member Associations</w:t>
      </w:r>
    </w:p>
    <w:p w14:paraId="1FC307A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7FF9FD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Governments &amp; Ministries of Sport</w:t>
      </w:r>
    </w:p>
    <w:p w14:paraId="7F1437F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80E283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Corporate sponsors (telecom, banking, insurance, health, beverage)</w:t>
      </w:r>
    </w:p>
    <w:p w14:paraId="692690F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A05958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Development agencies (Afreximbank, AU, UN agencies)</w:t>
      </w:r>
    </w:p>
    <w:p w14:paraId="698DDC4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AE3507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E8B5CE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4E7072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7. Expected Impact</w:t>
      </w:r>
    </w:p>
    <w:p w14:paraId="4F39C22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14531C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Improved welfare and dignity of African legends.</w:t>
      </w:r>
    </w:p>
    <w:p w14:paraId="1245D38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39BFB1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Documentation and celebration of football history.</w:t>
      </w:r>
    </w:p>
    <w:p w14:paraId="5FF7C05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86EE33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Empowerment of legends as community leaders.</w:t>
      </w:r>
    </w:p>
    <w:p w14:paraId="3631008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1D16A8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Contribution to CAF/FIFA development goals.</w:t>
      </w:r>
    </w:p>
    <w:p w14:paraId="7A30512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5EFF95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Stronger African identity and unity through football.</w:t>
      </w:r>
    </w:p>
    <w:p w14:paraId="2EEBEE4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7DB755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E445EA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07B948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8. Call to Action</w:t>
      </w:r>
    </w:p>
    <w:p w14:paraId="656DB81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AEEDB3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CAF</w:t>
      </w:r>
      <w:r>
        <w:rPr>
          <w:rFonts w:hint="default" w:ascii="Arial" w:hAnsi="Arial" w:eastAsia="SimSun" w:cs="Arial"/>
          <w:kern w:val="0"/>
          <w:sz w:val="24"/>
          <w:szCs w:val="24"/>
          <w:lang w:val="en-ZA" w:eastAsia="zh-CN" w:bidi="ar"/>
        </w:rPr>
        <w:t>L</w:t>
      </w: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 invites CAF, governments, corporates, and international partners to collaborate in building a sustainable platform for African legends to give back to the game and the community.</w:t>
      </w:r>
    </w:p>
    <w:p w14:paraId="3E4847D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739F55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93B4ED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18BAA6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9638619">
      <w:pPr>
        <w:keepNext w:val="0"/>
        <w:keepLines w:val="0"/>
        <w:widowControl/>
        <w:suppressLineNumbers w:val="0"/>
        <w:ind w:firstLine="1124" w:firstLineChars="400"/>
        <w:jc w:val="left"/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  <w:t>CAF</w:t>
      </w:r>
      <w:r>
        <w:rPr>
          <w:rFonts w:hint="default" w:ascii="Arial" w:hAnsi="Arial" w:eastAsia="SimSun" w:cs="Arial"/>
          <w:b/>
          <w:bCs/>
          <w:kern w:val="0"/>
          <w:sz w:val="28"/>
          <w:szCs w:val="28"/>
          <w:lang w:val="en-ZA" w:eastAsia="zh-CN" w:bidi="ar"/>
        </w:rPr>
        <w:t>L</w:t>
      </w:r>
      <w:r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  <w:t>A 5-Year Strategic Plan (2025–2030)</w:t>
      </w:r>
    </w:p>
    <w:p w14:paraId="672C5A77">
      <w:pPr>
        <w:keepNext w:val="0"/>
        <w:keepLines w:val="0"/>
        <w:widowControl/>
        <w:suppressLineNumbers w:val="0"/>
        <w:ind w:firstLine="1124" w:firstLineChars="400"/>
        <w:jc w:val="left"/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</w:pPr>
    </w:p>
    <w:p w14:paraId="71237FC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4207C0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Strategic Pillars</w:t>
      </w:r>
    </w:p>
    <w:p w14:paraId="672B4DE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</w:p>
    <w:p w14:paraId="212F995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1. Welfare &amp; Support</w:t>
      </w:r>
    </w:p>
    <w:p w14:paraId="0DBB829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8023E2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Establish Legends Welfare Fund (medical, insurance, financial aid).</w:t>
      </w:r>
    </w:p>
    <w:p w14:paraId="3BA6A34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76D8C7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Partner with healthcare providers.</w:t>
      </w:r>
    </w:p>
    <w:p w14:paraId="333401E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AB0913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Launch financial literacy &amp; pension schemes.</w:t>
      </w:r>
    </w:p>
    <w:p w14:paraId="3FCE3E1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23C722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001B3D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31943F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2. Education &amp; Capacity Building</w:t>
      </w:r>
    </w:p>
    <w:p w14:paraId="1E1B555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5926A7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Launch CAMLFA Education &amp; Training Institute.</w:t>
      </w:r>
    </w:p>
    <w:p w14:paraId="125936E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DDEC0A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Offer coaching, refereeing, sports management courses.</w:t>
      </w:r>
    </w:p>
    <w:p w14:paraId="649F3C1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D8BC5B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Create mentorship programs linking legends with youth.</w:t>
      </w:r>
    </w:p>
    <w:p w14:paraId="5741D4E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8C316B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A24A55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4E7451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3. Heritage &amp; Recognition</w:t>
      </w:r>
    </w:p>
    <w:p w14:paraId="47F85E5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FC730A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Create African Football Legends Hall of Fame.</w:t>
      </w:r>
    </w:p>
    <w:p w14:paraId="1170C53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BEB815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Establish digital archives and documentaries.</w:t>
      </w:r>
    </w:p>
    <w:p w14:paraId="29D3B80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A4D70D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Annual African Legends Awards &amp; Recognition Ceremony.</w:t>
      </w:r>
    </w:p>
    <w:p w14:paraId="4830487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81E52B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721A30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91537B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1B35BF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31D421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4. Competitions &amp; Engagement</w:t>
      </w:r>
    </w:p>
    <w:p w14:paraId="5D851DC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B03EB7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Launch African Legends Cup of Nations (every 2 years).</w:t>
      </w:r>
    </w:p>
    <w:p w14:paraId="6A45D5A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CC2C23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Organize regional veterans’ tournaments &amp; festivals.</w:t>
      </w:r>
    </w:p>
    <w:p w14:paraId="2FD643F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728852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Community outreach programs (clinics, school visits).</w:t>
      </w:r>
    </w:p>
    <w:p w14:paraId="198E101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72BE7C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63BE1E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967B62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5. Partnerships &amp; Sustainability</w:t>
      </w:r>
    </w:p>
    <w:p w14:paraId="35D0B2D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A79213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Secure CAF &amp; FIFA recognition as continental legends body.</w:t>
      </w:r>
    </w:p>
    <w:p w14:paraId="1620310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CA7EE3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Build corporate partnerships (telecoms, banks, beverage, insurance).</w:t>
      </w:r>
    </w:p>
    <w:p w14:paraId="328F0EC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678CF5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Establish CAMLFA Endowment Fund for long-term sustainability.</w:t>
      </w:r>
    </w:p>
    <w:p w14:paraId="19BFF28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F7C7B4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641941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888B01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0784B33">
      <w:pPr>
        <w:keepNext w:val="0"/>
        <w:keepLines w:val="0"/>
        <w:widowControl/>
        <w:suppressLineNumbers w:val="0"/>
        <w:ind w:firstLine="2670" w:firstLineChars="950"/>
        <w:jc w:val="left"/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  <w:t>Implementation Timeline</w:t>
      </w:r>
    </w:p>
    <w:p w14:paraId="6AD961C6">
      <w:pPr>
        <w:keepNext w:val="0"/>
        <w:keepLines w:val="0"/>
        <w:widowControl/>
        <w:suppressLineNumbers w:val="0"/>
        <w:ind w:firstLine="2670" w:firstLineChars="950"/>
        <w:jc w:val="left"/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</w:pPr>
    </w:p>
    <w:p w14:paraId="21EE9AB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452375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Year 1 (2025):</w:t>
      </w:r>
    </w:p>
    <w:p w14:paraId="4E27177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0B4F2C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Formalize constitution &amp; governance.</w:t>
      </w:r>
    </w:p>
    <w:p w14:paraId="05158EC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09AE3F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Membership registration (individual &amp; organizational).</w:t>
      </w:r>
    </w:p>
    <w:p w14:paraId="1F94A68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16C235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Launch CAF</w:t>
      </w:r>
      <w:r>
        <w:rPr>
          <w:rFonts w:hint="default" w:ascii="Arial" w:hAnsi="Arial" w:eastAsia="SimSun" w:cs="Arial"/>
          <w:kern w:val="0"/>
          <w:sz w:val="24"/>
          <w:szCs w:val="24"/>
          <w:lang w:val="en-ZA" w:eastAsia="zh-CN" w:bidi="ar"/>
        </w:rPr>
        <w:t>L</w:t>
      </w: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 Welfare Fund</w:t>
      </w:r>
    </w:p>
    <w:p w14:paraId="7698550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70BE1A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Convene Inaugural CAF</w:t>
      </w:r>
      <w:r>
        <w:rPr>
          <w:rFonts w:hint="default" w:ascii="Arial" w:hAnsi="Arial" w:eastAsia="SimSun" w:cs="Arial"/>
          <w:kern w:val="0"/>
          <w:sz w:val="24"/>
          <w:szCs w:val="24"/>
          <w:lang w:val="en-ZA" w:eastAsia="zh-CN" w:bidi="ar"/>
        </w:rPr>
        <w:t>L</w:t>
      </w: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 General Assembly.</w:t>
      </w:r>
    </w:p>
    <w:p w14:paraId="0BBD31B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153D10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354F04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Year 2 (2026): Capacity Building</w:t>
      </w:r>
    </w:p>
    <w:p w14:paraId="0DA034D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0360AD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Launch Education &amp; Training Academy (online + regional workshops).</w:t>
      </w:r>
    </w:p>
    <w:p w14:paraId="551EE7A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E9F1FF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First Regional Legends Tournaments in CAF zones.</w:t>
      </w:r>
    </w:p>
    <w:p w14:paraId="383B4D6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355145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Secure strategic partnerships (CAF, Afreximbank, MTN, Vodacom, Governments).</w:t>
      </w:r>
    </w:p>
    <w:p w14:paraId="0494FBF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F10E12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4EA6EE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Year 3 (2027): Recognition &amp; Growth</w:t>
      </w:r>
    </w:p>
    <w:p w14:paraId="464080C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4D1307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Open African Legends Hall of Fame &amp; Digital Archive.</w:t>
      </w:r>
    </w:p>
    <w:p w14:paraId="032C209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64D15A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Expand welfare support (medical insurance + pension schemes).</w:t>
      </w:r>
    </w:p>
    <w:p w14:paraId="0BDE3AE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7FBB9D8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Host 1st Annual African Legends Awards Gala.</w:t>
      </w:r>
    </w:p>
    <w:p w14:paraId="021F457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BC5145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C4B4CF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Year 4 (2028): Continental Impact</w:t>
      </w:r>
    </w:p>
    <w:p w14:paraId="2FE8597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397756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Host 1st African Legends Cup of Nations.</w:t>
      </w:r>
    </w:p>
    <w:p w14:paraId="679FD76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BE8E89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Scale outreach: 500+ schools engaged across Africa.</w:t>
      </w:r>
    </w:p>
    <w:p w14:paraId="090B763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AD1954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Broaden membership to cover all CAF zones fully.</w:t>
      </w:r>
    </w:p>
    <w:p w14:paraId="0CF04C4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8F4C6E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9C0AC6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Year 5 (2029–2030): Sustainability</w:t>
      </w:r>
    </w:p>
    <w:p w14:paraId="3418BF0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7E2B8ED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Establish CAF</w:t>
      </w:r>
      <w:r>
        <w:rPr>
          <w:rFonts w:hint="default" w:ascii="Arial" w:hAnsi="Arial" w:eastAsia="SimSun" w:cs="Arial"/>
          <w:kern w:val="0"/>
          <w:sz w:val="24"/>
          <w:szCs w:val="24"/>
          <w:lang w:val="en-ZA" w:eastAsia="zh-CN" w:bidi="ar"/>
        </w:rPr>
        <w:t>L</w:t>
      </w: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 Endowment Fund.</w:t>
      </w:r>
    </w:p>
    <w:p w14:paraId="498D220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94A6AB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Expand partnerships with CAF/FIFA + private sponsors.</w:t>
      </w:r>
    </w:p>
    <w:p w14:paraId="766BFDE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5BD31B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Reach sustainability targets: welfare access for 70% of members, mentorship for 5,000 youth, and archived history of 2,000+ legends.</w:t>
      </w:r>
    </w:p>
    <w:p w14:paraId="7326699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25FFF3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27EC67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DAC756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eastAsia="SimSun" w:cs="Arial"/>
          <w:b/>
          <w:bCs/>
          <w:kern w:val="0"/>
          <w:sz w:val="28"/>
          <w:szCs w:val="28"/>
          <w:lang w:val="en-US" w:eastAsia="zh-CN" w:bidi="ar"/>
        </w:rPr>
        <w:t>4. Expected Outcomes by 2030</w:t>
      </w:r>
    </w:p>
    <w:p w14:paraId="115E47B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7BE48E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Welfare: At least 70% of members covered by welfare programs.</w:t>
      </w:r>
    </w:p>
    <w:p w14:paraId="7B216E5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7A7BED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Education: 2,000 legends retrained in sports &amp; professional skills.</w:t>
      </w:r>
    </w:p>
    <w:p w14:paraId="7DDB404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342021D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Heritage: African Football Hall of Fame established, with a digital archive accessible globally.</w:t>
      </w:r>
    </w:p>
    <w:p w14:paraId="4E91407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0D4CF1AA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Competitions: Bi-annual African Legends Cup institutionalized.</w:t>
      </w:r>
    </w:p>
    <w:p w14:paraId="332B718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9C213F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Community Impact: 5,000+ youth mentored and engaged in grassroots programs.</w:t>
      </w:r>
    </w:p>
    <w:p w14:paraId="69E5A19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4C9EA74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Sustainability: Endowment Fund and multiple corporate partnerships ensuring long-term stability.</w:t>
      </w:r>
    </w:p>
    <w:p w14:paraId="6B725DCB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BE7DEA3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845319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kern w:val="0"/>
          <w:sz w:val="24"/>
          <w:szCs w:val="24"/>
          <w:lang w:val="en-US" w:eastAsia="zh-CN" w:bidi="ar"/>
        </w:rPr>
        <w:t>5. Monitoring &amp; Evaluation</w:t>
      </w:r>
    </w:p>
    <w:p w14:paraId="0415667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1462C65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Annual General Assembly reviews progress.</w:t>
      </w:r>
    </w:p>
    <w:p w14:paraId="7127435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51B5BB0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Independent financial audits each year.</w:t>
      </w:r>
    </w:p>
    <w:p w14:paraId="00F9620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2327D73E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Mid-term review at the end of Year 3.</w:t>
      </w:r>
    </w:p>
    <w:p w14:paraId="6B0E075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bookmarkStart w:id="0" w:name="_GoBack"/>
      <w:bookmarkEnd w:id="0"/>
    </w:p>
    <w:p w14:paraId="746CEE0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Final review in 2030 to shape the next strategic plan.</w:t>
      </w:r>
    </w:p>
    <w:p w14:paraId="4871BBF6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4"/>
          <w:szCs w:val="24"/>
        </w:rPr>
      </w:pPr>
    </w:p>
    <w:p w14:paraId="670660C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rPr>
          <w:rFonts w:hint="default" w:ascii="sans-serif" w:hAnsi="sans-serif" w:eastAsia="sans-serif" w:cs="sans-serif"/>
          <w:i w:val="0"/>
          <w:iCs w:val="0"/>
          <w:caps w:val="0"/>
          <w:color w:val="4C5966"/>
          <w:spacing w:val="0"/>
          <w:sz w:val="19"/>
          <w:szCs w:val="19"/>
          <w:shd w:val="clear" w:fill="FFFFFF"/>
          <w:lang w:val="en-Z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A0C54"/>
    <w:rsid w:val="133F7773"/>
    <w:rsid w:val="2BDE7244"/>
    <w:rsid w:val="62195CB0"/>
    <w:rsid w:val="648A0C54"/>
    <w:rsid w:val="652F51E4"/>
    <w:rsid w:val="7796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972</Words>
  <Characters>4924</Characters>
  <Lines>0</Lines>
  <Paragraphs>0</Paragraphs>
  <TotalTime>219</TotalTime>
  <ScaleCrop>false</ScaleCrop>
  <LinksUpToDate>false</LinksUpToDate>
  <CharactersWithSpaces>5896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2025-02-05T15:52:00Z</dcterms:created>
  <dc:creator>ndzuz</dc:creator>
  <cp:lastModifiedBy>Sipho Ndzuzo</cp:lastModifiedBy>
  <dcterms:modified xsi:type="dcterms:W3CDTF">2025-08-28T07:07:32Z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FF4B8DFCBF804B9B9C0D9CA27E32BD6D_13</vt:lpwstr>
  </property>
</Properties>
</file>